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F7F" w:rsidRPr="00C366A5" w:rsidRDefault="00C116D4" w:rsidP="00545937">
      <w:pPr>
        <w:rPr>
          <w:rFonts w:ascii="ＭＳ Ｐ明朝" w:eastAsia="ＭＳ Ｐ明朝" w:hAnsi="ＭＳ Ｐ明朝"/>
          <w:b/>
          <w:szCs w:val="21"/>
        </w:rPr>
      </w:pPr>
      <w:r w:rsidRPr="00C366A5">
        <w:rPr>
          <w:rFonts w:ascii="ＭＳ Ｐ明朝" w:eastAsia="ＭＳ Ｐ明朝" w:hAnsi="ＭＳ Ｐ明朝" w:hint="eastAsia"/>
          <w:b/>
          <w:szCs w:val="21"/>
        </w:rPr>
        <w:t>入門</w:t>
      </w:r>
      <w:r w:rsidR="00D25F7F" w:rsidRPr="00C366A5">
        <w:rPr>
          <w:rFonts w:ascii="ＭＳ Ｐ明朝" w:eastAsia="ＭＳ Ｐ明朝" w:hAnsi="ＭＳ Ｐ明朝" w:hint="eastAsia"/>
          <w:b/>
          <w:szCs w:val="21"/>
        </w:rPr>
        <w:t>課題</w:t>
      </w:r>
      <w:r w:rsidR="00D21A95" w:rsidRPr="00C366A5">
        <w:rPr>
          <w:rFonts w:ascii="ＭＳ Ｐ明朝" w:eastAsia="ＭＳ Ｐ明朝" w:hAnsi="ＭＳ Ｐ明朝" w:hint="eastAsia"/>
          <w:b/>
          <w:szCs w:val="21"/>
        </w:rPr>
        <w:t>14</w:t>
      </w:r>
      <w:r w:rsidR="004451C2">
        <w:rPr>
          <w:rFonts w:ascii="ＭＳ Ｐ明朝" w:eastAsia="ＭＳ Ｐ明朝" w:hAnsi="ＭＳ Ｐ明朝" w:hint="eastAsia"/>
          <w:b/>
          <w:szCs w:val="21"/>
        </w:rPr>
        <w:t xml:space="preserve">　応用課題</w:t>
      </w:r>
      <w:r w:rsidR="000A7084">
        <w:rPr>
          <w:rFonts w:ascii="ＭＳ Ｐ明朝" w:eastAsia="ＭＳ Ｐ明朝" w:hAnsi="ＭＳ Ｐ明朝" w:hint="eastAsia"/>
          <w:b/>
          <w:szCs w:val="21"/>
        </w:rPr>
        <w:t>4</w:t>
      </w:r>
      <w:bookmarkStart w:id="0" w:name="_GoBack"/>
      <w:bookmarkEnd w:id="0"/>
    </w:p>
    <w:p w:rsidR="00BB4761" w:rsidRPr="00C366A5" w:rsidRDefault="00BB4761" w:rsidP="00BB4761">
      <w:pPr>
        <w:rPr>
          <w:rFonts w:ascii="ＭＳ Ｐ明朝" w:eastAsia="ＭＳ Ｐ明朝" w:hAnsi="ＭＳ Ｐ明朝"/>
          <w:b/>
          <w:szCs w:val="21"/>
        </w:rPr>
      </w:pPr>
      <w:r w:rsidRPr="00C366A5">
        <w:rPr>
          <w:rFonts w:ascii="ＭＳ Ｐ明朝" w:eastAsia="ＭＳ Ｐ明朝" w:hAnsi="ＭＳ Ｐ明朝" w:hint="eastAsia"/>
          <w:b/>
          <w:szCs w:val="21"/>
        </w:rPr>
        <w:t>不正アクセス行為の発生状況</w:t>
      </w:r>
    </w:p>
    <w:p w:rsidR="00FD4786" w:rsidRPr="00C366A5" w:rsidRDefault="00BB4761" w:rsidP="00BB4761">
      <w:pPr>
        <w:rPr>
          <w:rFonts w:ascii="ＭＳ Ｐ明朝" w:eastAsia="ＭＳ Ｐ明朝" w:hAnsi="ＭＳ Ｐ明朝"/>
          <w:szCs w:val="21"/>
        </w:rPr>
      </w:pPr>
      <w:r w:rsidRPr="00C366A5">
        <w:rPr>
          <w:rFonts w:ascii="ＭＳ Ｐ明朝" w:eastAsia="ＭＳ Ｐ明朝" w:hAnsi="ＭＳ Ｐ明朝"/>
          <w:szCs w:val="21"/>
        </w:rPr>
        <w:t>令和元年における不正アクセス禁止法違反事件の認知・検挙状況等について</w:t>
      </w:r>
    </w:p>
    <w:p w:rsidR="00BB4761" w:rsidRPr="00C366A5" w:rsidRDefault="00FD4786" w:rsidP="00BB4761">
      <w:pPr>
        <w:rPr>
          <w:rFonts w:ascii="ＭＳ Ｐ明朝" w:eastAsia="ＭＳ Ｐ明朝" w:hAnsi="ＭＳ Ｐ明朝"/>
          <w:szCs w:val="21"/>
        </w:rPr>
      </w:pPr>
      <w:r w:rsidRPr="00C366A5">
        <w:rPr>
          <w:rFonts w:ascii="ＭＳ Ｐ明朝" w:eastAsia="ＭＳ Ｐ明朝" w:hAnsi="ＭＳ Ｐ明朝" w:hint="eastAsia"/>
          <w:szCs w:val="21"/>
        </w:rPr>
        <w:t>(</w:t>
      </w:r>
      <w:r w:rsidR="00BB4761" w:rsidRPr="00C366A5">
        <w:rPr>
          <w:rFonts w:ascii="ＭＳ Ｐ明朝" w:eastAsia="ＭＳ Ｐ明朝" w:hAnsi="ＭＳ Ｐ明朝" w:hint="eastAsia"/>
          <w:szCs w:val="21"/>
        </w:rPr>
        <w:t>令和元年</w:t>
      </w:r>
      <w:r w:rsidR="00DF013D">
        <w:rPr>
          <w:rStyle w:val="a9"/>
          <w:rFonts w:ascii="ＭＳ Ｐ明朝" w:eastAsia="ＭＳ Ｐ明朝" w:hAnsi="ＭＳ Ｐ明朝"/>
          <w:szCs w:val="21"/>
        </w:rPr>
        <w:footnoteReference w:id="1"/>
      </w:r>
      <w:r w:rsidR="00BB4761" w:rsidRPr="00C366A5">
        <w:rPr>
          <w:rFonts w:ascii="ＭＳ Ｐ明朝" w:eastAsia="ＭＳ Ｐ明朝" w:hAnsi="ＭＳ Ｐ明朝"/>
          <w:szCs w:val="21"/>
        </w:rPr>
        <w:t>に都道府県警察から警察庁に報告のあった不正アクセス行為を対象とし</w:t>
      </w:r>
      <w:r w:rsidR="00BB4761" w:rsidRPr="00C366A5">
        <w:rPr>
          <w:rFonts w:ascii="ＭＳ Ｐ明朝" w:eastAsia="ＭＳ Ｐ明朝" w:hAnsi="ＭＳ Ｐ明朝" w:hint="eastAsia"/>
          <w:szCs w:val="21"/>
        </w:rPr>
        <w:t>た。</w:t>
      </w:r>
      <w:r w:rsidRPr="00C366A5">
        <w:rPr>
          <w:rFonts w:ascii="ＭＳ Ｐ明朝" w:eastAsia="ＭＳ Ｐ明朝" w:hAnsi="ＭＳ Ｐ明朝" w:hint="eastAsia"/>
          <w:szCs w:val="21"/>
        </w:rPr>
        <w:t>)</w:t>
      </w:r>
    </w:p>
    <w:p w:rsidR="00FD4786" w:rsidRPr="00C366A5" w:rsidRDefault="00FD4786" w:rsidP="00BB4761">
      <w:pPr>
        <w:rPr>
          <w:rFonts w:ascii="ＭＳ Ｐ明朝" w:eastAsia="ＭＳ Ｐ明朝" w:hAnsi="ＭＳ Ｐ明朝" w:hint="eastAsia"/>
          <w:szCs w:val="21"/>
        </w:rPr>
      </w:pPr>
    </w:p>
    <w:p w:rsidR="00BB4761" w:rsidRPr="00C366A5" w:rsidRDefault="00BB4761" w:rsidP="00BB4761">
      <w:pPr>
        <w:rPr>
          <w:rFonts w:ascii="ＭＳ Ｐ明朝" w:eastAsia="ＭＳ Ｐ明朝" w:hAnsi="ＭＳ Ｐ明朝"/>
          <w:b/>
          <w:szCs w:val="21"/>
        </w:rPr>
      </w:pPr>
      <w:r w:rsidRPr="00C366A5">
        <w:rPr>
          <w:rFonts w:ascii="ＭＳ Ｐ明朝" w:eastAsia="ＭＳ Ｐ明朝" w:hAnsi="ＭＳ Ｐ明朝" w:hint="eastAsia"/>
          <w:b/>
          <w:szCs w:val="21"/>
        </w:rPr>
        <w:t>１</w:t>
      </w:r>
      <w:r w:rsidRPr="00C366A5">
        <w:rPr>
          <w:rFonts w:ascii="ＭＳ Ｐ明朝" w:eastAsia="ＭＳ Ｐ明朝" w:hAnsi="ＭＳ Ｐ明朝"/>
          <w:b/>
          <w:szCs w:val="21"/>
        </w:rPr>
        <w:t xml:space="preserve"> 不正アクセス行為の認知状況</w:t>
      </w:r>
    </w:p>
    <w:p w:rsidR="00BB4761" w:rsidRPr="00C366A5" w:rsidRDefault="00BB4761" w:rsidP="00BB4761">
      <w:pPr>
        <w:rPr>
          <w:rFonts w:ascii="ＭＳ Ｐ明朝" w:eastAsia="ＭＳ Ｐ明朝" w:hAnsi="ＭＳ Ｐ明朝"/>
          <w:szCs w:val="21"/>
        </w:rPr>
      </w:pPr>
      <w:r w:rsidRPr="00C366A5">
        <w:rPr>
          <w:rFonts w:ascii="ＭＳ Ｐ明朝" w:eastAsia="ＭＳ Ｐ明朝" w:hAnsi="ＭＳ Ｐ明朝"/>
          <w:szCs w:val="21"/>
        </w:rPr>
        <w:t>(1) 認知件数</w:t>
      </w:r>
    </w:p>
    <w:p w:rsidR="00DF013D" w:rsidRDefault="00BB4761" w:rsidP="00DF013D">
      <w:pPr>
        <w:ind w:firstLineChars="50" w:firstLine="105"/>
        <w:jc w:val="left"/>
        <w:rPr>
          <w:rFonts w:ascii="ＭＳ Ｐ明朝" w:eastAsia="ＭＳ Ｐ明朝" w:hAnsi="ＭＳ Ｐ明朝"/>
          <w:szCs w:val="21"/>
        </w:rPr>
      </w:pPr>
      <w:r w:rsidRPr="00C366A5">
        <w:rPr>
          <w:rFonts w:ascii="ＭＳ Ｐ明朝" w:eastAsia="ＭＳ Ｐ明朝" w:hAnsi="ＭＳ Ｐ明朝" w:hint="eastAsia"/>
          <w:szCs w:val="21"/>
        </w:rPr>
        <w:t>令和元年における不正アクセス行為の認知件数</w:t>
      </w:r>
      <w:r w:rsidR="00DF013D">
        <w:rPr>
          <w:rStyle w:val="a9"/>
          <w:rFonts w:ascii="ＭＳ Ｐ明朝" w:eastAsia="ＭＳ Ｐ明朝" w:hAnsi="ＭＳ Ｐ明朝"/>
          <w:szCs w:val="21"/>
        </w:rPr>
        <w:footnoteReference w:id="2"/>
      </w:r>
      <w:r w:rsidRPr="00C366A5">
        <w:rPr>
          <w:rFonts w:ascii="ＭＳ Ｐ明朝" w:eastAsia="ＭＳ Ｐ明朝" w:hAnsi="ＭＳ Ｐ明朝"/>
          <w:szCs w:val="21"/>
        </w:rPr>
        <w:t>は2,960件であり、前年と比較</w:t>
      </w:r>
      <w:r w:rsidRPr="00C366A5">
        <w:rPr>
          <w:rFonts w:ascii="ＭＳ Ｐ明朝" w:eastAsia="ＭＳ Ｐ明朝" w:hAnsi="ＭＳ Ｐ明朝" w:hint="eastAsia"/>
          <w:szCs w:val="21"/>
        </w:rPr>
        <w:t>すると</w:t>
      </w:r>
      <w:r w:rsidRPr="00C366A5">
        <w:rPr>
          <w:rFonts w:ascii="ＭＳ Ｐ明朝" w:eastAsia="ＭＳ Ｐ明朝" w:hAnsi="ＭＳ Ｐ明朝"/>
          <w:szCs w:val="21"/>
        </w:rPr>
        <w:t>1,474件（約99.2％）増加した</w:t>
      </w:r>
      <w:r w:rsidR="00C366A5">
        <w:rPr>
          <w:rFonts w:ascii="ＭＳ Ｐ明朝" w:eastAsia="ＭＳ Ｐ明朝" w:hAnsi="ＭＳ Ｐ明朝" w:hint="eastAsia"/>
          <w:szCs w:val="21"/>
        </w:rPr>
        <w:t>(表1 参照</w:t>
      </w:r>
      <w:r w:rsidR="00C366A5">
        <w:rPr>
          <w:rFonts w:ascii="ＭＳ Ｐ明朝" w:eastAsia="ＭＳ Ｐ明朝" w:hAnsi="ＭＳ Ｐ明朝"/>
          <w:szCs w:val="21"/>
        </w:rPr>
        <w:t>)</w:t>
      </w:r>
      <w:r w:rsidRPr="00C366A5">
        <w:rPr>
          <w:rFonts w:ascii="ＭＳ Ｐ明朝" w:eastAsia="ＭＳ Ｐ明朝" w:hAnsi="ＭＳ Ｐ明朝"/>
          <w:szCs w:val="21"/>
        </w:rPr>
        <w:t>。</w:t>
      </w:r>
      <w:r w:rsidR="00DF013D" w:rsidRPr="00DF013D">
        <w:rPr>
          <w:rFonts w:ascii="ＭＳ Ｐ明朝" w:eastAsia="ＭＳ Ｐ明朝" w:hAnsi="ＭＳ Ｐ明朝" w:hint="eastAsia"/>
          <w:szCs w:val="21"/>
        </w:rPr>
        <w:t>不正アクセス行為の認知件数について、不正アクセスを受けた特定電子計算機のアクセス管理者</w:t>
      </w:r>
      <w:r w:rsidR="00DF013D">
        <w:rPr>
          <w:rStyle w:val="a9"/>
          <w:rFonts w:ascii="ＭＳ Ｐ明朝" w:eastAsia="ＭＳ Ｐ明朝" w:hAnsi="ＭＳ Ｐ明朝"/>
          <w:szCs w:val="21"/>
        </w:rPr>
        <w:footnoteReference w:id="3"/>
      </w:r>
      <w:r w:rsidR="00DF013D" w:rsidRPr="00DF013D">
        <w:rPr>
          <w:rFonts w:ascii="ＭＳ Ｐ明朝" w:eastAsia="ＭＳ Ｐ明朝" w:hAnsi="ＭＳ Ｐ明朝"/>
          <w:szCs w:val="21"/>
        </w:rPr>
        <w:t>別に内訳を見ると、「一般企業」が最も多く2,855件となっている。</w:t>
      </w:r>
    </w:p>
    <w:p w:rsidR="00C366A5" w:rsidRPr="00C366A5" w:rsidRDefault="00C366A5" w:rsidP="00DF013D">
      <w:pPr>
        <w:jc w:val="left"/>
        <w:rPr>
          <w:rFonts w:ascii="ＭＳ Ｐ明朝" w:eastAsia="ＭＳ Ｐ明朝" w:hAnsi="ＭＳ Ｐ明朝"/>
          <w:szCs w:val="21"/>
        </w:rPr>
      </w:pPr>
      <w:r w:rsidRPr="00C366A5">
        <w:rPr>
          <w:rFonts w:ascii="ＭＳ Ｐ明朝" w:eastAsia="ＭＳ Ｐ明朝" w:hAnsi="ＭＳ Ｐ明朝" w:hint="eastAsia"/>
          <w:szCs w:val="21"/>
        </w:rPr>
        <w:t xml:space="preserve">表1 </w:t>
      </w:r>
      <w:r w:rsidRPr="00C366A5">
        <w:rPr>
          <w:rFonts w:ascii="ＭＳ Ｐ明朝" w:eastAsia="ＭＳ Ｐ明朝" w:hAnsi="ＭＳ Ｐ明朝"/>
          <w:szCs w:val="21"/>
        </w:rPr>
        <w:t>過去５年の不正アクセスを受けた特定電子計算機のアクセス管理者別認知件数</w:t>
      </w:r>
    </w:p>
    <w:tbl>
      <w:tblPr>
        <w:tblW w:w="7340" w:type="dxa"/>
        <w:jc w:val="center"/>
        <w:tblCellMar>
          <w:left w:w="99" w:type="dxa"/>
          <w:right w:w="99" w:type="dxa"/>
        </w:tblCellMar>
        <w:tblLook w:val="04A0" w:firstRow="1" w:lastRow="0" w:firstColumn="1" w:lastColumn="0" w:noHBand="0" w:noVBand="1"/>
      </w:tblPr>
      <w:tblGrid>
        <w:gridCol w:w="1940"/>
        <w:gridCol w:w="1080"/>
        <w:gridCol w:w="1080"/>
        <w:gridCol w:w="1080"/>
        <w:gridCol w:w="1080"/>
        <w:gridCol w:w="1080"/>
      </w:tblGrid>
      <w:tr w:rsidR="00C366A5" w:rsidRPr="00C366A5" w:rsidTr="00FD6810">
        <w:trPr>
          <w:trHeight w:val="375"/>
          <w:jc w:val="center"/>
        </w:trPr>
        <w:tc>
          <w:tcPr>
            <w:tcW w:w="1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ＭＳ Ｐゴシック"/>
                <w:color w:val="000000"/>
                <w:kern w:val="0"/>
                <w:szCs w:val="21"/>
              </w:rPr>
            </w:pPr>
            <w:r w:rsidRPr="00C366A5">
              <w:rPr>
                <w:rFonts w:ascii="ＭＳ Ｐ明朝" w:eastAsia="ＭＳ Ｐ明朝" w:hAnsi="ＭＳ Ｐ明朝" w:cs="ＭＳ Ｐゴシック" w:hint="eastAsia"/>
                <w:color w:val="000000"/>
                <w:kern w:val="0"/>
                <w:szCs w:val="21"/>
              </w:rPr>
              <w:t>一般企業</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hint="eastAsia"/>
                <w:color w:val="000000"/>
                <w:kern w:val="0"/>
                <w:szCs w:val="21"/>
              </w:rPr>
            </w:pPr>
            <w:r w:rsidRPr="00C366A5">
              <w:rPr>
                <w:rFonts w:ascii="ＭＳ Ｐ明朝" w:eastAsia="ＭＳ Ｐ明朝" w:hAnsi="ＭＳ Ｐ明朝" w:cs="Courier New"/>
                <w:color w:val="000000"/>
                <w:kern w:val="0"/>
                <w:szCs w:val="21"/>
              </w:rPr>
              <w:t>1,998</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1,823</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1,177</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1,314</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2,855</w:t>
            </w:r>
          </w:p>
        </w:tc>
      </w:tr>
      <w:tr w:rsidR="00C366A5" w:rsidRPr="00C366A5" w:rsidTr="00FD6810">
        <w:trPr>
          <w:trHeight w:val="375"/>
          <w:jc w:val="center"/>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ＭＳ Ｐゴシック"/>
                <w:color w:val="000000"/>
                <w:kern w:val="0"/>
                <w:szCs w:val="21"/>
              </w:rPr>
            </w:pPr>
            <w:r w:rsidRPr="00C366A5">
              <w:rPr>
                <w:rFonts w:ascii="ＭＳ Ｐ明朝" w:eastAsia="ＭＳ Ｐ明朝" w:hAnsi="ＭＳ Ｐ明朝" w:cs="ＭＳ Ｐゴシック" w:hint="eastAsia"/>
                <w:color w:val="000000"/>
                <w:kern w:val="0"/>
                <w:szCs w:val="21"/>
              </w:rPr>
              <w:t>行政機関等</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hint="eastAsia"/>
                <w:color w:val="000000"/>
                <w:kern w:val="0"/>
                <w:szCs w:val="21"/>
              </w:rPr>
            </w:pPr>
            <w:r w:rsidRPr="00C366A5">
              <w:rPr>
                <w:rFonts w:ascii="ＭＳ Ｐ明朝" w:eastAsia="ＭＳ Ｐ明朝" w:hAnsi="ＭＳ Ｐ明朝" w:cs="Courier New"/>
                <w:color w:val="000000"/>
                <w:kern w:val="0"/>
                <w:szCs w:val="21"/>
              </w:rPr>
              <w:t>14</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5</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9</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6</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90</w:t>
            </w:r>
          </w:p>
        </w:tc>
      </w:tr>
      <w:tr w:rsidR="00C366A5" w:rsidRPr="00C366A5" w:rsidTr="00FD6810">
        <w:trPr>
          <w:trHeight w:val="375"/>
          <w:jc w:val="center"/>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ＭＳ Ｐゴシック"/>
                <w:color w:val="000000"/>
                <w:kern w:val="0"/>
                <w:szCs w:val="21"/>
              </w:rPr>
            </w:pPr>
            <w:r w:rsidRPr="00C366A5">
              <w:rPr>
                <w:rFonts w:ascii="ＭＳ Ｐ明朝" w:eastAsia="ＭＳ Ｐ明朝" w:hAnsi="ＭＳ Ｐ明朝" w:cs="ＭＳ Ｐゴシック" w:hint="eastAsia"/>
                <w:color w:val="000000"/>
                <w:kern w:val="0"/>
                <w:szCs w:val="21"/>
              </w:rPr>
              <w:t>プロバイダ</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hint="eastAsia"/>
                <w:color w:val="000000"/>
                <w:kern w:val="0"/>
                <w:szCs w:val="21"/>
              </w:rPr>
            </w:pPr>
            <w:r w:rsidRPr="00C366A5">
              <w:rPr>
                <w:rFonts w:ascii="ＭＳ Ｐ明朝" w:eastAsia="ＭＳ Ｐ明朝" w:hAnsi="ＭＳ Ｐ明朝" w:cs="Courier New"/>
                <w:color w:val="000000"/>
                <w:kern w:val="0"/>
                <w:szCs w:val="21"/>
              </w:rPr>
              <w:t>11</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6</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6</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4</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6</w:t>
            </w:r>
          </w:p>
        </w:tc>
      </w:tr>
      <w:tr w:rsidR="00C366A5" w:rsidRPr="00C366A5" w:rsidTr="00FD6810">
        <w:trPr>
          <w:trHeight w:val="375"/>
          <w:jc w:val="center"/>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ＭＳ Ｐゴシック"/>
                <w:color w:val="000000"/>
                <w:kern w:val="0"/>
                <w:szCs w:val="21"/>
              </w:rPr>
            </w:pPr>
            <w:r w:rsidRPr="00C366A5">
              <w:rPr>
                <w:rFonts w:ascii="ＭＳ Ｐ明朝" w:eastAsia="ＭＳ Ｐ明朝" w:hAnsi="ＭＳ Ｐ明朝" w:cs="ＭＳ Ｐゴシック" w:hint="eastAsia"/>
                <w:color w:val="000000"/>
                <w:kern w:val="0"/>
                <w:szCs w:val="21"/>
              </w:rPr>
              <w:t>大学、研究機関等</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hint="eastAsia"/>
                <w:color w:val="000000"/>
                <w:kern w:val="0"/>
                <w:szCs w:val="21"/>
              </w:rPr>
            </w:pPr>
            <w:r w:rsidRPr="00C366A5">
              <w:rPr>
                <w:rFonts w:ascii="ＭＳ Ｐ明朝" w:eastAsia="ＭＳ Ｐ明朝" w:hAnsi="ＭＳ Ｐ明朝" w:cs="Courier New"/>
                <w:color w:val="000000"/>
                <w:kern w:val="0"/>
                <w:szCs w:val="21"/>
              </w:rPr>
              <w:t>11</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2</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5</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161</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3</w:t>
            </w:r>
          </w:p>
        </w:tc>
      </w:tr>
      <w:tr w:rsidR="00C366A5" w:rsidRPr="00C366A5" w:rsidTr="00FD6810">
        <w:trPr>
          <w:trHeight w:val="375"/>
          <w:jc w:val="center"/>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ＭＳ Ｐゴシック"/>
                <w:color w:val="000000"/>
                <w:kern w:val="0"/>
                <w:szCs w:val="21"/>
              </w:rPr>
            </w:pPr>
            <w:r w:rsidRPr="00C366A5">
              <w:rPr>
                <w:rFonts w:ascii="ＭＳ Ｐ明朝" w:eastAsia="ＭＳ Ｐ明朝" w:hAnsi="ＭＳ Ｐ明朝" w:cs="ＭＳ Ｐゴシック" w:hint="eastAsia"/>
                <w:color w:val="000000"/>
                <w:kern w:val="0"/>
                <w:szCs w:val="21"/>
              </w:rPr>
              <w:t>その他</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hint="eastAsia"/>
                <w:color w:val="000000"/>
                <w:kern w:val="0"/>
                <w:szCs w:val="21"/>
              </w:rPr>
            </w:pPr>
            <w:r w:rsidRPr="00C366A5">
              <w:rPr>
                <w:rFonts w:ascii="ＭＳ Ｐ明朝" w:eastAsia="ＭＳ Ｐ明朝" w:hAnsi="ＭＳ Ｐ明朝" w:cs="Courier New"/>
                <w:color w:val="000000"/>
                <w:kern w:val="0"/>
                <w:szCs w:val="21"/>
              </w:rPr>
              <w:t>17</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4</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5</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6</w:t>
            </w:r>
          </w:p>
        </w:tc>
      </w:tr>
      <w:tr w:rsidR="00C366A5" w:rsidRPr="00C366A5" w:rsidTr="00FD6810">
        <w:trPr>
          <w:trHeight w:val="375"/>
          <w:jc w:val="center"/>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ＭＳ Ｐゴシック"/>
                <w:color w:val="000000"/>
                <w:kern w:val="0"/>
                <w:szCs w:val="21"/>
              </w:rPr>
            </w:pPr>
            <w:r w:rsidRPr="00C366A5">
              <w:rPr>
                <w:rFonts w:ascii="ＭＳ Ｐ明朝" w:eastAsia="ＭＳ Ｐ明朝" w:hAnsi="ＭＳ Ｐ明朝" w:cs="ＭＳ Ｐゴシック" w:hint="eastAsia"/>
                <w:color w:val="000000"/>
                <w:kern w:val="0"/>
                <w:szCs w:val="21"/>
              </w:rPr>
              <w:t>計(軒数)</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hint="eastAsia"/>
                <w:color w:val="000000"/>
                <w:kern w:val="0"/>
                <w:szCs w:val="21"/>
              </w:rPr>
            </w:pPr>
            <w:r w:rsidRPr="00C366A5">
              <w:rPr>
                <w:rFonts w:ascii="ＭＳ Ｐ明朝" w:eastAsia="ＭＳ Ｐ明朝" w:hAnsi="ＭＳ Ｐ明朝" w:cs="Courier New"/>
                <w:color w:val="000000"/>
                <w:kern w:val="0"/>
                <w:szCs w:val="21"/>
              </w:rPr>
              <w:t>2,051</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1,840</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1,202</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1,486</w:t>
            </w:r>
          </w:p>
        </w:tc>
        <w:tc>
          <w:tcPr>
            <w:tcW w:w="1080" w:type="dxa"/>
            <w:tcBorders>
              <w:top w:val="nil"/>
              <w:left w:val="nil"/>
              <w:bottom w:val="single" w:sz="4" w:space="0" w:color="auto"/>
              <w:right w:val="single" w:sz="4" w:space="0" w:color="auto"/>
            </w:tcBorders>
            <w:shd w:val="clear" w:color="auto" w:fill="auto"/>
            <w:vAlign w:val="center"/>
            <w:hideMark/>
          </w:tcPr>
          <w:p w:rsidR="00C366A5" w:rsidRPr="00C366A5" w:rsidRDefault="00C366A5" w:rsidP="00FD6810">
            <w:pPr>
              <w:widowControl/>
              <w:jc w:val="center"/>
              <w:rPr>
                <w:rFonts w:ascii="ＭＳ Ｐ明朝" w:eastAsia="ＭＳ Ｐ明朝" w:hAnsi="ＭＳ Ｐ明朝" w:cs="Courier New"/>
                <w:color w:val="000000"/>
                <w:kern w:val="0"/>
                <w:szCs w:val="21"/>
              </w:rPr>
            </w:pPr>
            <w:r w:rsidRPr="00C366A5">
              <w:rPr>
                <w:rFonts w:ascii="ＭＳ Ｐ明朝" w:eastAsia="ＭＳ Ｐ明朝" w:hAnsi="ＭＳ Ｐ明朝" w:cs="Courier New"/>
                <w:color w:val="000000"/>
                <w:kern w:val="0"/>
                <w:szCs w:val="21"/>
              </w:rPr>
              <w:t>2,960</w:t>
            </w:r>
          </w:p>
        </w:tc>
      </w:tr>
    </w:tbl>
    <w:p w:rsidR="00C366A5" w:rsidRPr="00C366A5" w:rsidRDefault="00C366A5" w:rsidP="00C366A5">
      <w:pPr>
        <w:spacing w:line="201" w:lineRule="exact"/>
        <w:ind w:left="840"/>
        <w:rPr>
          <w:rFonts w:ascii="ＭＳ ゴシック" w:eastAsia="ＭＳ ゴシック" w:hAnsi="ＭＳ ゴシック"/>
          <w:sz w:val="18"/>
          <w:szCs w:val="18"/>
        </w:rPr>
      </w:pPr>
      <w:r w:rsidRPr="00C366A5">
        <w:rPr>
          <w:rFonts w:ascii="ＭＳ ゴシック" w:eastAsia="ＭＳ ゴシック" w:hAnsi="ＭＳ ゴシック"/>
          <w:sz w:val="18"/>
          <w:szCs w:val="18"/>
        </w:rPr>
        <w:t>※「大学、研究機関等」には、高等学校等の教育機関を含む。</w:t>
      </w:r>
    </w:p>
    <w:p w:rsidR="00C366A5" w:rsidRPr="00C366A5" w:rsidRDefault="00C366A5" w:rsidP="00C366A5">
      <w:pPr>
        <w:spacing w:line="62" w:lineRule="exact"/>
        <w:rPr>
          <w:rFonts w:ascii="Times New Roman" w:eastAsia="Times New Roman" w:hAnsi="Times New Roman"/>
          <w:sz w:val="18"/>
          <w:szCs w:val="18"/>
        </w:rPr>
      </w:pPr>
    </w:p>
    <w:p w:rsidR="00C366A5" w:rsidRPr="00C366A5" w:rsidRDefault="00C366A5" w:rsidP="00C366A5">
      <w:pPr>
        <w:spacing w:line="201" w:lineRule="exact"/>
        <w:ind w:left="840"/>
        <w:rPr>
          <w:rFonts w:ascii="ＭＳ ゴシック" w:eastAsia="ＭＳ ゴシック" w:hAnsi="ＭＳ ゴシック"/>
          <w:sz w:val="18"/>
          <w:szCs w:val="18"/>
        </w:rPr>
      </w:pPr>
      <w:r w:rsidRPr="00C366A5">
        <w:rPr>
          <w:rFonts w:ascii="ＭＳ ゴシック" w:eastAsia="ＭＳ ゴシック" w:hAnsi="ＭＳ ゴシック"/>
          <w:sz w:val="18"/>
          <w:szCs w:val="18"/>
        </w:rPr>
        <w:t>※「行政機関等」には、独立行政法人、特殊法人、地方公共団体及びこれらの附属機関を含む。</w:t>
      </w:r>
    </w:p>
    <w:p w:rsidR="00C366A5" w:rsidRPr="00C366A5" w:rsidRDefault="00C366A5" w:rsidP="00C366A5">
      <w:pPr>
        <w:spacing w:line="64" w:lineRule="exact"/>
        <w:rPr>
          <w:rFonts w:ascii="Times New Roman" w:eastAsia="Times New Roman" w:hAnsi="Times New Roman"/>
          <w:sz w:val="18"/>
          <w:szCs w:val="18"/>
        </w:rPr>
      </w:pPr>
    </w:p>
    <w:p w:rsidR="00C366A5" w:rsidRPr="00C366A5" w:rsidRDefault="00C366A5" w:rsidP="00C366A5">
      <w:pPr>
        <w:spacing w:line="201" w:lineRule="exact"/>
        <w:ind w:left="840"/>
        <w:rPr>
          <w:rFonts w:ascii="ＭＳ ゴシック" w:eastAsia="ＭＳ ゴシック" w:hAnsi="ＭＳ ゴシック"/>
          <w:sz w:val="18"/>
          <w:szCs w:val="18"/>
        </w:rPr>
      </w:pPr>
      <w:r w:rsidRPr="00C366A5">
        <w:rPr>
          <w:rFonts w:ascii="ＭＳ ゴシック" w:eastAsia="ＭＳ ゴシック" w:hAnsi="ＭＳ ゴシック"/>
          <w:sz w:val="18"/>
          <w:szCs w:val="18"/>
        </w:rPr>
        <w:t>※「プロバイダ」とは、インターネットに接続する機能を提供する電気通信事業者をいう。</w:t>
      </w:r>
    </w:p>
    <w:p w:rsidR="00C366A5" w:rsidRPr="00C366A5" w:rsidRDefault="00C366A5" w:rsidP="00C366A5">
      <w:pPr>
        <w:jc w:val="left"/>
      </w:pPr>
    </w:p>
    <w:tbl>
      <w:tblPr>
        <w:tblW w:w="7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80"/>
      </w:tblGrid>
      <w:tr w:rsidR="004451C2" w:rsidRPr="00812A4E" w:rsidTr="004451C2">
        <w:tc>
          <w:tcPr>
            <w:tcW w:w="7480" w:type="dxa"/>
            <w:shd w:val="clear" w:color="auto" w:fill="auto"/>
            <w:tcMar>
              <w:top w:w="100" w:type="dxa"/>
              <w:left w:w="100" w:type="dxa"/>
              <w:bottom w:w="100" w:type="dxa"/>
              <w:right w:w="100" w:type="dxa"/>
            </w:tcMar>
          </w:tcPr>
          <w:p w:rsidR="004451C2" w:rsidRPr="00812A4E" w:rsidRDefault="004451C2" w:rsidP="000D15BC">
            <w:pPr>
              <w:pBdr>
                <w:top w:val="nil"/>
                <w:left w:val="nil"/>
                <w:bottom w:val="nil"/>
                <w:right w:val="nil"/>
                <w:between w:val="nil"/>
              </w:pBdr>
              <w:rPr>
                <w:rFonts w:ascii="ＭＳ Ｐ明朝" w:eastAsia="ＭＳ Ｐ明朝" w:hAnsi="ＭＳ Ｐ明朝"/>
                <w:b/>
                <w:sz w:val="20"/>
                <w:szCs w:val="20"/>
              </w:rPr>
            </w:pPr>
            <w:r w:rsidRPr="00812A4E">
              <w:rPr>
                <w:rFonts w:ascii="ＭＳ Ｐ明朝" w:eastAsia="ＭＳ Ｐ明朝" w:hAnsi="ＭＳ Ｐ明朝" w:cs="Arial Unicode MS"/>
                <w:b/>
                <w:sz w:val="20"/>
                <w:szCs w:val="20"/>
              </w:rPr>
              <w:t>作成のヒント</w:t>
            </w:r>
          </w:p>
          <w:p w:rsidR="004451C2" w:rsidRPr="00812A4E" w:rsidRDefault="0033583C" w:rsidP="000D15BC">
            <w:pPr>
              <w:pBdr>
                <w:top w:val="nil"/>
                <w:left w:val="nil"/>
                <w:bottom w:val="nil"/>
                <w:right w:val="nil"/>
                <w:between w:val="nil"/>
              </w:pBdr>
              <w:rPr>
                <w:rFonts w:ascii="ＭＳ Ｐ明朝" w:eastAsia="ＭＳ Ｐ明朝" w:hAnsi="ＭＳ Ｐ明朝"/>
                <w:sz w:val="20"/>
                <w:szCs w:val="20"/>
              </w:rPr>
            </w:pPr>
            <w:r>
              <w:rPr>
                <w:rFonts w:ascii="ＭＳ Ｐ明朝" w:eastAsia="ＭＳ Ｐ明朝" w:hAnsi="ＭＳ Ｐ明朝" w:cs="Arial Unicode MS" w:hint="eastAsia"/>
                <w:sz w:val="20"/>
                <w:szCs w:val="20"/>
              </w:rPr>
              <w:t>ページ下の注釈は、「脚注」の機能で入れます。</w:t>
            </w:r>
            <w:r>
              <w:rPr>
                <w:rFonts w:ascii="ＭＳ Ｐ明朝" w:eastAsia="ＭＳ Ｐ明朝" w:hAnsi="ＭＳ Ｐ明朝" w:cs="Arial Unicode MS"/>
                <w:sz w:val="20"/>
                <w:szCs w:val="20"/>
              </w:rPr>
              <w:br/>
            </w:r>
            <w:r>
              <w:rPr>
                <w:rFonts w:ascii="ＭＳ Ｐ明朝" w:eastAsia="ＭＳ Ｐ明朝" w:hAnsi="ＭＳ Ｐ明朝" w:cs="Arial Unicode MS" w:hint="eastAsia"/>
                <w:sz w:val="20"/>
                <w:szCs w:val="20"/>
              </w:rPr>
              <w:t>M</w:t>
            </w:r>
            <w:r>
              <w:rPr>
                <w:rFonts w:ascii="ＭＳ Ｐ明朝" w:eastAsia="ＭＳ Ｐ明朝" w:hAnsi="ＭＳ Ｐ明朝" w:cs="Arial Unicode MS"/>
                <w:sz w:val="20"/>
                <w:szCs w:val="20"/>
              </w:rPr>
              <w:t xml:space="preserve">icrosoft Word </w:t>
            </w:r>
            <w:r>
              <w:rPr>
                <w:rFonts w:ascii="ＭＳ Ｐ明朝" w:eastAsia="ＭＳ Ｐ明朝" w:hAnsi="ＭＳ Ｐ明朝" w:cs="Arial Unicode MS" w:hint="eastAsia"/>
                <w:sz w:val="20"/>
                <w:szCs w:val="20"/>
              </w:rPr>
              <w:t>「参考資料」タブ G</w:t>
            </w:r>
            <w:r>
              <w:rPr>
                <w:rFonts w:ascii="ＭＳ Ｐ明朝" w:eastAsia="ＭＳ Ｐ明朝" w:hAnsi="ＭＳ Ｐ明朝" w:cs="Arial Unicode MS"/>
                <w:sz w:val="20"/>
                <w:szCs w:val="20"/>
              </w:rPr>
              <w:t>oogle</w:t>
            </w:r>
            <w:r>
              <w:rPr>
                <w:rFonts w:ascii="ＭＳ Ｐ明朝" w:eastAsia="ＭＳ Ｐ明朝" w:hAnsi="ＭＳ Ｐ明朝" w:cs="Arial Unicode MS" w:hint="eastAsia"/>
                <w:sz w:val="20"/>
                <w:szCs w:val="20"/>
              </w:rPr>
              <w:t>ドキュメント「挿入</w:t>
            </w:r>
            <w:r>
              <w:rPr>
                <w:rFonts w:ascii="ＭＳ Ｐ明朝" w:eastAsia="ＭＳ Ｐ明朝" w:hAnsi="ＭＳ Ｐ明朝" w:cs="Arial Unicode MS"/>
                <w:sz w:val="20"/>
                <w:szCs w:val="20"/>
              </w:rPr>
              <w:t>」</w:t>
            </w:r>
            <w:r>
              <w:rPr>
                <w:rFonts w:ascii="ＭＳ Ｐ明朝" w:eastAsia="ＭＳ Ｐ明朝" w:hAnsi="ＭＳ Ｐ明朝" w:cs="Arial Unicode MS" w:hint="eastAsia"/>
                <w:sz w:val="20"/>
                <w:szCs w:val="20"/>
              </w:rPr>
              <w:t>タブ</w:t>
            </w:r>
          </w:p>
        </w:tc>
      </w:tr>
    </w:tbl>
    <w:p w:rsidR="00C366A5" w:rsidRDefault="00C366A5" w:rsidP="00BB4761">
      <w:pPr>
        <w:rPr>
          <w:rFonts w:ascii="ＭＳ Ｐ明朝" w:eastAsia="ＭＳ Ｐ明朝" w:hAnsi="ＭＳ Ｐ明朝"/>
          <w:szCs w:val="21"/>
        </w:rPr>
      </w:pPr>
    </w:p>
    <w:p w:rsidR="00C366A5" w:rsidRPr="00C366A5" w:rsidRDefault="00C366A5" w:rsidP="00BB4761">
      <w:pPr>
        <w:rPr>
          <w:rFonts w:ascii="ＭＳ Ｐ明朝" w:eastAsia="ＭＳ Ｐ明朝" w:hAnsi="ＭＳ Ｐ明朝"/>
          <w:szCs w:val="21"/>
        </w:rPr>
      </w:pPr>
    </w:p>
    <w:p w:rsidR="00C366A5" w:rsidRDefault="00C366A5">
      <w:pPr>
        <w:jc w:val="center"/>
      </w:pPr>
    </w:p>
    <w:sectPr w:rsidR="00C366A5" w:rsidSect="006E21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6A5" w:rsidRDefault="00C366A5" w:rsidP="00C366A5">
      <w:r>
        <w:separator/>
      </w:r>
    </w:p>
  </w:endnote>
  <w:endnote w:type="continuationSeparator" w:id="0">
    <w:p w:rsidR="00C366A5" w:rsidRDefault="00C366A5" w:rsidP="00C36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6A5" w:rsidRDefault="00C366A5" w:rsidP="00C366A5">
      <w:r>
        <w:separator/>
      </w:r>
    </w:p>
  </w:footnote>
  <w:footnote w:type="continuationSeparator" w:id="0">
    <w:p w:rsidR="00C366A5" w:rsidRDefault="00C366A5" w:rsidP="00C366A5">
      <w:r>
        <w:continuationSeparator/>
      </w:r>
    </w:p>
  </w:footnote>
  <w:footnote w:id="1">
    <w:p w:rsidR="00DF013D" w:rsidRDefault="00DF013D">
      <w:pPr>
        <w:pStyle w:val="a7"/>
        <w:rPr>
          <w:rFonts w:hint="eastAsia"/>
        </w:rPr>
      </w:pPr>
      <w:r>
        <w:rPr>
          <w:rStyle w:val="a9"/>
        </w:rPr>
        <w:footnoteRef/>
      </w:r>
      <w:r>
        <w:t xml:space="preserve"> </w:t>
      </w:r>
      <w:r w:rsidRPr="00DF013D">
        <w:rPr>
          <w:rFonts w:hint="eastAsia"/>
        </w:rPr>
        <w:t>令和元年の各種数値については、平成</w:t>
      </w:r>
      <w:r w:rsidRPr="00DF013D">
        <w:t>31年１月から同年４月までの数を含む。</w:t>
      </w:r>
    </w:p>
  </w:footnote>
  <w:footnote w:id="2">
    <w:p w:rsidR="00DF013D" w:rsidRDefault="00DF013D">
      <w:pPr>
        <w:pStyle w:val="a7"/>
        <w:rPr>
          <w:rFonts w:hint="eastAsia"/>
        </w:rPr>
      </w:pPr>
      <w:r>
        <w:rPr>
          <w:rStyle w:val="a9"/>
        </w:rPr>
        <w:footnoteRef/>
      </w:r>
      <w:r>
        <w:t xml:space="preserve"> </w:t>
      </w:r>
      <w:r w:rsidRPr="00DF013D">
        <w:rPr>
          <w:rFonts w:hint="eastAsia"/>
        </w:rPr>
        <w:t>ここでいう認知件数とは、不正アクセス被害の届出を受理した場合のほか、余罪として新たな不正アクセス行為の事実を確認した場合、報道を踏まえて事業者等に不正アクセス行為の事実を確認した場合その他関係資料により不正アクセス行為の事実を確認することができた場合において、被疑者が行った犯罪構成要件に該当する行為の数をいう。</w:t>
      </w:r>
    </w:p>
  </w:footnote>
  <w:footnote w:id="3">
    <w:p w:rsidR="00DF013D" w:rsidRDefault="00DF013D">
      <w:pPr>
        <w:pStyle w:val="a7"/>
        <w:rPr>
          <w:rFonts w:hint="eastAsia"/>
        </w:rPr>
      </w:pPr>
      <w:r>
        <w:rPr>
          <w:rStyle w:val="a9"/>
        </w:rPr>
        <w:footnoteRef/>
      </w:r>
      <w:r>
        <w:t xml:space="preserve"> </w:t>
      </w:r>
      <w:r w:rsidRPr="00DF013D">
        <w:rPr>
          <w:rFonts w:hint="eastAsia"/>
        </w:rPr>
        <w:t>特定電子計算機とは、ネットワークに接続されたコンピュータをいい、アクセス管理者とは、特定電子計算機を誰に利用させるかを決定する者をいう</w:t>
      </w:r>
      <w:r>
        <w:rPr>
          <w:rFonts w:hint="eastAsi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45330D"/>
    <w:multiLevelType w:val="hybridMultilevel"/>
    <w:tmpl w:val="D816656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B560C4"/>
    <w:multiLevelType w:val="hybridMultilevel"/>
    <w:tmpl w:val="F8D0DBB2"/>
    <w:lvl w:ilvl="0" w:tplc="BC28F1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DAE7C8A"/>
    <w:multiLevelType w:val="hybridMultilevel"/>
    <w:tmpl w:val="2B46A7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18A"/>
    <w:rsid w:val="000A5822"/>
    <w:rsid w:val="000A7084"/>
    <w:rsid w:val="001C3830"/>
    <w:rsid w:val="001C3B15"/>
    <w:rsid w:val="002B1874"/>
    <w:rsid w:val="0033583C"/>
    <w:rsid w:val="00394778"/>
    <w:rsid w:val="003A6DE9"/>
    <w:rsid w:val="00435332"/>
    <w:rsid w:val="004451C2"/>
    <w:rsid w:val="004A620A"/>
    <w:rsid w:val="004B4E6B"/>
    <w:rsid w:val="00545937"/>
    <w:rsid w:val="006D7FB6"/>
    <w:rsid w:val="006E21BE"/>
    <w:rsid w:val="00815D7B"/>
    <w:rsid w:val="008C155D"/>
    <w:rsid w:val="00922832"/>
    <w:rsid w:val="00926EB9"/>
    <w:rsid w:val="0093107E"/>
    <w:rsid w:val="00B224FD"/>
    <w:rsid w:val="00BB4761"/>
    <w:rsid w:val="00C07F73"/>
    <w:rsid w:val="00C116D4"/>
    <w:rsid w:val="00C366A5"/>
    <w:rsid w:val="00D21A95"/>
    <w:rsid w:val="00D25F7F"/>
    <w:rsid w:val="00DF013D"/>
    <w:rsid w:val="00EE018A"/>
    <w:rsid w:val="00F1518E"/>
    <w:rsid w:val="00FD4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A5775E"/>
  <w15:docId w15:val="{D6DFE525-CC0E-429C-9929-63DD162D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778"/>
    <w:pPr>
      <w:ind w:leftChars="400" w:left="840"/>
    </w:pPr>
  </w:style>
  <w:style w:type="table" w:styleId="a4">
    <w:name w:val="Table Grid"/>
    <w:basedOn w:val="a1"/>
    <w:uiPriority w:val="39"/>
    <w:rsid w:val="00B22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116D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116D4"/>
    <w:rPr>
      <w:rFonts w:asciiTheme="majorHAnsi" w:eastAsiaTheme="majorEastAsia" w:hAnsiTheme="majorHAnsi" w:cstheme="majorBidi"/>
      <w:sz w:val="18"/>
      <w:szCs w:val="18"/>
    </w:rPr>
  </w:style>
  <w:style w:type="paragraph" w:styleId="a7">
    <w:name w:val="footnote text"/>
    <w:basedOn w:val="a"/>
    <w:link w:val="a8"/>
    <w:uiPriority w:val="99"/>
    <w:semiHidden/>
    <w:unhideWhenUsed/>
    <w:rsid w:val="00C366A5"/>
    <w:pPr>
      <w:snapToGrid w:val="0"/>
      <w:jc w:val="left"/>
    </w:pPr>
  </w:style>
  <w:style w:type="character" w:customStyle="1" w:styleId="a8">
    <w:name w:val="脚注文字列 (文字)"/>
    <w:basedOn w:val="a0"/>
    <w:link w:val="a7"/>
    <w:uiPriority w:val="99"/>
    <w:semiHidden/>
    <w:rsid w:val="00C366A5"/>
  </w:style>
  <w:style w:type="character" w:styleId="a9">
    <w:name w:val="footnote reference"/>
    <w:basedOn w:val="a0"/>
    <w:uiPriority w:val="99"/>
    <w:semiHidden/>
    <w:unhideWhenUsed/>
    <w:rsid w:val="00C36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49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07F31-2B5E-45DA-B08B-C2FA456F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Ota</dc:creator>
  <cp:keywords/>
  <dc:description/>
  <cp:lastModifiedBy>gohome8</cp:lastModifiedBy>
  <cp:revision>24</cp:revision>
  <cp:lastPrinted>2020-06-15T21:45:00Z</cp:lastPrinted>
  <dcterms:created xsi:type="dcterms:W3CDTF">2019-08-20T11:23:00Z</dcterms:created>
  <dcterms:modified xsi:type="dcterms:W3CDTF">2021-06-12T08:31:00Z</dcterms:modified>
</cp:coreProperties>
</file>